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33287" w14:textId="483475D6" w:rsidR="00E1379A" w:rsidRPr="00CA7691" w:rsidRDefault="00E1379A" w:rsidP="00E1379A">
      <w:pPr>
        <w:rPr>
          <w:rFonts w:asciiTheme="minorHAnsi" w:hAnsiTheme="minorHAnsi" w:cstheme="minorHAnsi"/>
          <w:b/>
        </w:rPr>
      </w:pPr>
      <w:r w:rsidRPr="00CA7691">
        <w:rPr>
          <w:rFonts w:asciiTheme="minorHAnsi" w:hAnsiTheme="minorHAnsi" w:cstheme="minorHAnsi"/>
          <w:b/>
        </w:rPr>
        <w:t>Re-integrati</w:t>
      </w:r>
      <w:r w:rsidR="002D3C43">
        <w:rPr>
          <w:rFonts w:asciiTheme="minorHAnsi" w:hAnsiTheme="minorHAnsi" w:cstheme="minorHAnsi"/>
          <w:b/>
        </w:rPr>
        <w:t>e</w:t>
      </w:r>
      <w:r w:rsidRPr="00CA7691">
        <w:rPr>
          <w:rFonts w:asciiTheme="minorHAnsi" w:hAnsiTheme="minorHAnsi" w:cstheme="minorHAnsi"/>
          <w:b/>
        </w:rPr>
        <w:t>verplichting</w:t>
      </w:r>
    </w:p>
    <w:p w14:paraId="14F6BA16" w14:textId="77777777" w:rsidR="002D3C43" w:rsidRDefault="002D3C43" w:rsidP="00E1379A">
      <w:pPr>
        <w:ind w:firstLine="708"/>
        <w:rPr>
          <w:rFonts w:asciiTheme="minorHAnsi" w:hAnsiTheme="minorHAnsi" w:cstheme="minorHAnsi"/>
          <w:b/>
          <w:color w:val="002060"/>
        </w:rPr>
      </w:pPr>
    </w:p>
    <w:p w14:paraId="32094352" w14:textId="74771D60" w:rsidR="002D3C43" w:rsidRPr="00393CF0" w:rsidRDefault="00393CF0" w:rsidP="002D3C43">
      <w:pPr>
        <w:pStyle w:val="Lijstalinea"/>
        <w:numPr>
          <w:ilvl w:val="0"/>
          <w:numId w:val="1"/>
        </w:numPr>
        <w:rPr>
          <w:rFonts w:asciiTheme="minorHAnsi" w:hAnsiTheme="minorHAnsi" w:cstheme="minorHAnsi"/>
          <w:b/>
        </w:rPr>
      </w:pPr>
      <w:r w:rsidRPr="00393CF0">
        <w:rPr>
          <w:rFonts w:asciiTheme="minorHAnsi" w:hAnsiTheme="minorHAnsi" w:cstheme="minorHAnsi"/>
          <w:b/>
        </w:rPr>
        <w:t>Hulp van collega’s bij re-integratie (Bons/Ranzijn)</w:t>
      </w:r>
    </w:p>
    <w:p w14:paraId="4A461F1D" w14:textId="18AED826" w:rsidR="00E1379A" w:rsidRPr="00CA7691" w:rsidRDefault="00E1379A" w:rsidP="00393CF0">
      <w:pPr>
        <w:ind w:left="708" w:firstLine="708"/>
        <w:rPr>
          <w:rFonts w:asciiTheme="minorHAnsi" w:hAnsiTheme="minorHAnsi" w:cstheme="minorHAnsi"/>
          <w:b/>
        </w:rPr>
      </w:pPr>
      <w:r w:rsidRPr="00CA7691">
        <w:rPr>
          <w:rFonts w:asciiTheme="minorHAnsi" w:hAnsiTheme="minorHAnsi" w:cstheme="minorHAnsi"/>
          <w:b/>
          <w:color w:val="002060"/>
        </w:rPr>
        <w:t>ECLI:NL:HR:2001:AB3098</w:t>
      </w:r>
      <w:r w:rsidRPr="00CA7691">
        <w:rPr>
          <w:rFonts w:asciiTheme="minorHAnsi" w:hAnsiTheme="minorHAnsi" w:cstheme="minorHAnsi"/>
          <w:b/>
        </w:rPr>
        <w:t xml:space="preserve"> </w:t>
      </w:r>
    </w:p>
    <w:p w14:paraId="7F246C9B" w14:textId="77777777" w:rsidR="00E1379A" w:rsidRPr="00CA7691" w:rsidRDefault="00E1379A" w:rsidP="00E1379A">
      <w:pPr>
        <w:ind w:firstLine="708"/>
        <w:rPr>
          <w:rFonts w:asciiTheme="minorHAnsi" w:hAnsiTheme="minorHAnsi" w:cstheme="minorHAnsi"/>
          <w:b/>
        </w:rPr>
      </w:pPr>
    </w:p>
    <w:p w14:paraId="336764AE" w14:textId="77777777" w:rsidR="00E1379A" w:rsidRPr="0076558B" w:rsidRDefault="00E1379A" w:rsidP="00E1379A">
      <w:pPr>
        <w:rPr>
          <w:rFonts w:asciiTheme="minorHAnsi" w:hAnsiTheme="minorHAnsi" w:cstheme="minorHAnsi"/>
          <w:i/>
          <w:color w:val="000000"/>
          <w:sz w:val="22"/>
          <w:szCs w:val="22"/>
        </w:rPr>
      </w:pPr>
      <w:r w:rsidRPr="0076558B">
        <w:rPr>
          <w:rFonts w:asciiTheme="minorHAnsi" w:hAnsiTheme="minorHAnsi" w:cstheme="minorHAnsi"/>
          <w:i/>
          <w:color w:val="353535"/>
          <w:sz w:val="22"/>
          <w:szCs w:val="22"/>
        </w:rPr>
        <w:t xml:space="preserve">Rechtsvragen: Is terecht geoordeeld dat </w:t>
      </w:r>
      <w:r w:rsidRPr="0076558B">
        <w:rPr>
          <w:rFonts w:asciiTheme="minorHAnsi" w:hAnsiTheme="minorHAnsi" w:cstheme="minorHAnsi"/>
          <w:i/>
          <w:color w:val="000000"/>
          <w:sz w:val="22"/>
          <w:szCs w:val="22"/>
        </w:rPr>
        <w:t xml:space="preserve">een 'medewerker dier' in een cash- en </w:t>
      </w:r>
      <w:proofErr w:type="spellStart"/>
      <w:r w:rsidRPr="0076558B">
        <w:rPr>
          <w:rFonts w:asciiTheme="minorHAnsi" w:hAnsiTheme="minorHAnsi" w:cstheme="minorHAnsi"/>
          <w:i/>
          <w:color w:val="000000"/>
          <w:sz w:val="22"/>
          <w:szCs w:val="22"/>
        </w:rPr>
        <w:t>carrybedrijf</w:t>
      </w:r>
      <w:proofErr w:type="spellEnd"/>
      <w:r w:rsidRPr="0076558B">
        <w:rPr>
          <w:rFonts w:asciiTheme="minorHAnsi" w:hAnsiTheme="minorHAnsi" w:cstheme="minorHAnsi"/>
          <w:i/>
          <w:color w:val="000000"/>
          <w:sz w:val="22"/>
          <w:szCs w:val="22"/>
        </w:rPr>
        <w:t xml:space="preserve"> zwaar sjouw- en tilwerk dient te kunnen verrichten? Kan van werkgever in redelijkheid niet worden gevergd dat telkens wanneer eiser zware zaken of materialen moet tillen of sjouwen de hulp wordt ingeroepen van een collega-verkoopmedewerker?</w:t>
      </w:r>
    </w:p>
    <w:p w14:paraId="7276F4B7" w14:textId="77777777" w:rsidR="002D3C43" w:rsidRPr="0076558B" w:rsidRDefault="002D3C43" w:rsidP="00E1379A">
      <w:pPr>
        <w:rPr>
          <w:rFonts w:asciiTheme="minorHAnsi" w:hAnsiTheme="minorHAnsi" w:cstheme="minorHAnsi"/>
          <w:sz w:val="22"/>
          <w:szCs w:val="22"/>
        </w:rPr>
      </w:pPr>
    </w:p>
    <w:p w14:paraId="208E301E" w14:textId="36F1B9F0" w:rsidR="00E1379A" w:rsidRPr="0076558B" w:rsidRDefault="00E1379A" w:rsidP="00E1379A">
      <w:pPr>
        <w:rPr>
          <w:rFonts w:asciiTheme="minorHAnsi" w:hAnsiTheme="minorHAnsi" w:cstheme="minorHAnsi"/>
          <w:sz w:val="22"/>
          <w:szCs w:val="22"/>
        </w:rPr>
      </w:pPr>
      <w:r w:rsidRPr="0076558B">
        <w:rPr>
          <w:rFonts w:asciiTheme="minorHAnsi" w:hAnsiTheme="minorHAnsi" w:cstheme="minorHAnsi"/>
          <w:sz w:val="22"/>
          <w:szCs w:val="22"/>
        </w:rPr>
        <w:t>Het gaat om werknemer Bons van een plantencentrum. Hij wordt gedeeltelijk arbeidsongeschikt en mag niet meer dan 5 kg tillen en dragen. Bons wil passende werkzaamheden doen waarbij rekening wordt gehouden met zijn beperkingen. Ranzijn stelde dat dit werk niet voorhanden was en weigerde hem loon door te betalen.</w:t>
      </w:r>
    </w:p>
    <w:p w14:paraId="3AE2C29F" w14:textId="77777777" w:rsidR="00205670" w:rsidRPr="0076558B" w:rsidRDefault="00205670" w:rsidP="00E1379A">
      <w:pPr>
        <w:rPr>
          <w:rFonts w:asciiTheme="minorHAnsi" w:hAnsiTheme="minorHAnsi" w:cstheme="minorHAnsi"/>
          <w:sz w:val="22"/>
          <w:szCs w:val="22"/>
        </w:rPr>
      </w:pPr>
    </w:p>
    <w:p w14:paraId="09D8BEA0" w14:textId="04179933" w:rsidR="00E1379A" w:rsidRPr="0076558B" w:rsidRDefault="00E1379A" w:rsidP="00E1379A">
      <w:pPr>
        <w:rPr>
          <w:rFonts w:asciiTheme="minorHAnsi" w:hAnsiTheme="minorHAnsi" w:cstheme="minorHAnsi"/>
          <w:sz w:val="22"/>
          <w:szCs w:val="22"/>
        </w:rPr>
      </w:pPr>
      <w:r w:rsidRPr="0076558B">
        <w:rPr>
          <w:rFonts w:asciiTheme="minorHAnsi" w:hAnsiTheme="minorHAnsi" w:cstheme="minorHAnsi"/>
          <w:sz w:val="22"/>
          <w:szCs w:val="22"/>
        </w:rPr>
        <w:t xml:space="preserve">In eerste instantie stelde de kantonrechter Ranzijn in het gelijk. Een algemeen werknemer moet in een cash- en </w:t>
      </w:r>
      <w:proofErr w:type="spellStart"/>
      <w:r w:rsidRPr="0076558B">
        <w:rPr>
          <w:rFonts w:asciiTheme="minorHAnsi" w:hAnsiTheme="minorHAnsi" w:cstheme="minorHAnsi"/>
          <w:sz w:val="22"/>
          <w:szCs w:val="22"/>
        </w:rPr>
        <w:t>carrybedrijf</w:t>
      </w:r>
      <w:proofErr w:type="spellEnd"/>
      <w:r w:rsidRPr="0076558B">
        <w:rPr>
          <w:rFonts w:asciiTheme="minorHAnsi" w:hAnsiTheme="minorHAnsi" w:cstheme="minorHAnsi"/>
          <w:sz w:val="22"/>
          <w:szCs w:val="22"/>
        </w:rPr>
        <w:t xml:space="preserve"> zwaar sjouw- en tilwerk kunnen verrichten. Van Ranzijn kan niet in redelijkheid worden gevergd collega’s telkens om hulp te vragen wanneer Bons zware zakken of materialen moet tillen of sjouwen.</w:t>
      </w:r>
    </w:p>
    <w:p w14:paraId="48ABDBAF" w14:textId="77777777" w:rsidR="00205670" w:rsidRPr="0076558B" w:rsidRDefault="00205670" w:rsidP="00E1379A">
      <w:pPr>
        <w:rPr>
          <w:rFonts w:asciiTheme="minorHAnsi" w:hAnsiTheme="minorHAnsi" w:cstheme="minorHAnsi"/>
          <w:sz w:val="22"/>
          <w:szCs w:val="22"/>
        </w:rPr>
      </w:pPr>
    </w:p>
    <w:p w14:paraId="5B15BDCA" w14:textId="52146CEA" w:rsidR="00E1379A" w:rsidRDefault="00E1379A" w:rsidP="00E1379A">
      <w:pPr>
        <w:rPr>
          <w:rFonts w:asciiTheme="minorHAnsi" w:hAnsiTheme="minorHAnsi" w:cstheme="minorHAnsi"/>
          <w:sz w:val="22"/>
          <w:szCs w:val="22"/>
        </w:rPr>
      </w:pPr>
      <w:r w:rsidRPr="0076558B">
        <w:rPr>
          <w:rFonts w:asciiTheme="minorHAnsi" w:hAnsiTheme="minorHAnsi" w:cstheme="minorHAnsi"/>
          <w:sz w:val="22"/>
          <w:szCs w:val="22"/>
        </w:rPr>
        <w:t>De Hoge Raad overwoog echter dat beoordeeld moest worden of er zo vaak een beroep op collega’s zou moeten worden gedaan om Bons te ontlasten, dat dit niet van de collega’s en ook niet van Ranzijn zou kunnen worden gevergd. In dit geval bleek een beroep op collega’s maar sporadisch nodig te zijn. Dus: van werknemers kan in redelijkheid worden gevergd collega’s te ondersteunen. Wat vervolgens redelijkerwijs van de werkgever gevergd kan worden is afhankelijk van de omstandigheden van het geval, waaronder de inhoud van het aanbod van de werknemer, de aard van de arbeid en de organisatie van het bedrijf van de werkgever.</w:t>
      </w:r>
    </w:p>
    <w:p w14:paraId="74A31E27" w14:textId="77777777" w:rsidR="0076558B" w:rsidRPr="0076558B" w:rsidRDefault="0076558B" w:rsidP="00E1379A">
      <w:pPr>
        <w:rPr>
          <w:rFonts w:asciiTheme="minorHAnsi" w:hAnsiTheme="minorHAnsi" w:cstheme="minorHAnsi"/>
          <w:sz w:val="22"/>
          <w:szCs w:val="22"/>
        </w:rPr>
      </w:pPr>
    </w:p>
    <w:p w14:paraId="6C1EDB07" w14:textId="77777777" w:rsidR="00E1379A" w:rsidRPr="0076558B" w:rsidRDefault="00E1379A" w:rsidP="00E1379A">
      <w:pPr>
        <w:ind w:left="720"/>
        <w:rPr>
          <w:rFonts w:asciiTheme="minorHAnsi" w:hAnsiTheme="minorHAnsi" w:cstheme="minorHAnsi"/>
          <w:sz w:val="22"/>
          <w:szCs w:val="22"/>
        </w:rPr>
      </w:pPr>
    </w:p>
    <w:p w14:paraId="4C01F5DE" w14:textId="77777777" w:rsidR="007D34CB" w:rsidRPr="0076558B" w:rsidRDefault="007D34CB" w:rsidP="007D34CB">
      <w:pPr>
        <w:pStyle w:val="Lijstalinea"/>
        <w:numPr>
          <w:ilvl w:val="0"/>
          <w:numId w:val="1"/>
        </w:numPr>
        <w:rPr>
          <w:rFonts w:asciiTheme="minorHAnsi" w:hAnsiTheme="minorHAnsi" w:cstheme="minorHAnsi"/>
          <w:b/>
          <w:bCs/>
          <w:color w:val="000000" w:themeColor="text1"/>
          <w:sz w:val="22"/>
          <w:szCs w:val="22"/>
        </w:rPr>
      </w:pPr>
      <w:r w:rsidRPr="0076558B">
        <w:rPr>
          <w:rFonts w:asciiTheme="minorHAnsi" w:hAnsiTheme="minorHAnsi" w:cstheme="minorHAnsi"/>
          <w:b/>
          <w:bCs/>
          <w:color w:val="000000" w:themeColor="text1"/>
          <w:sz w:val="22"/>
          <w:szCs w:val="22"/>
        </w:rPr>
        <w:t>Is er sprake van re-integratie of van scholing?</w:t>
      </w:r>
    </w:p>
    <w:p w14:paraId="024218E6" w14:textId="77777777" w:rsidR="007D34CB" w:rsidRPr="00CA7691" w:rsidRDefault="007D34CB" w:rsidP="007D34CB">
      <w:pPr>
        <w:pStyle w:val="Kop2"/>
        <w:shd w:val="clear" w:color="auto" w:fill="FFFFFF"/>
        <w:spacing w:before="0" w:beforeAutospacing="0" w:after="0" w:afterAutospacing="0"/>
        <w:ind w:left="708" w:firstLine="708"/>
        <w:rPr>
          <w:rFonts w:asciiTheme="minorHAnsi" w:hAnsiTheme="minorHAnsi" w:cstheme="minorHAnsi"/>
          <w:bCs w:val="0"/>
          <w:color w:val="002060"/>
          <w:sz w:val="22"/>
          <w:szCs w:val="22"/>
        </w:rPr>
      </w:pPr>
      <w:r w:rsidRPr="00CA7691">
        <w:rPr>
          <w:rFonts w:asciiTheme="minorHAnsi" w:hAnsiTheme="minorHAnsi" w:cstheme="minorHAnsi"/>
          <w:bCs w:val="0"/>
          <w:color w:val="002060"/>
          <w:sz w:val="22"/>
          <w:szCs w:val="22"/>
        </w:rPr>
        <w:t>ECLI:NL:CRVB:2015:1712</w:t>
      </w:r>
    </w:p>
    <w:p w14:paraId="0124C87F" w14:textId="77777777" w:rsidR="007D34CB" w:rsidRDefault="007D34CB" w:rsidP="007D34CB">
      <w:pPr>
        <w:pStyle w:val="Kop2"/>
        <w:shd w:val="clear" w:color="auto" w:fill="FFFFFF"/>
        <w:tabs>
          <w:tab w:val="left" w:pos="2052"/>
        </w:tabs>
        <w:spacing w:before="0" w:beforeAutospacing="0" w:after="0" w:afterAutospacing="0"/>
        <w:rPr>
          <w:rFonts w:asciiTheme="minorHAnsi" w:hAnsiTheme="minorHAnsi" w:cstheme="minorHAnsi"/>
          <w:b w:val="0"/>
          <w:sz w:val="22"/>
          <w:szCs w:val="22"/>
          <w:shd w:val="clear" w:color="auto" w:fill="FFFFFF"/>
        </w:rPr>
      </w:pPr>
    </w:p>
    <w:p w14:paraId="3CC1DB77" w14:textId="5BAB6E96" w:rsidR="007D34CB" w:rsidRPr="00CA7691" w:rsidRDefault="007D34CB" w:rsidP="007D34CB">
      <w:pPr>
        <w:pStyle w:val="Kop2"/>
        <w:shd w:val="clear" w:color="auto" w:fill="FFFFFF"/>
        <w:tabs>
          <w:tab w:val="left" w:pos="2052"/>
        </w:tabs>
        <w:spacing w:before="0" w:beforeAutospacing="0" w:after="0" w:afterAutospacing="0"/>
        <w:rPr>
          <w:rFonts w:asciiTheme="minorHAnsi" w:hAnsiTheme="minorHAnsi" w:cstheme="minorHAnsi"/>
          <w:bCs w:val="0"/>
          <w:color w:val="002060"/>
          <w:sz w:val="22"/>
          <w:szCs w:val="22"/>
        </w:rPr>
      </w:pPr>
      <w:r>
        <w:rPr>
          <w:rFonts w:asciiTheme="minorHAnsi" w:hAnsiTheme="minorHAnsi" w:cstheme="minorHAnsi"/>
          <w:b w:val="0"/>
          <w:sz w:val="22"/>
          <w:szCs w:val="22"/>
          <w:shd w:val="clear" w:color="auto" w:fill="FFFFFF"/>
        </w:rPr>
        <w:t>Werknemer</w:t>
      </w:r>
      <w:r w:rsidRPr="001C7FFE">
        <w:rPr>
          <w:rFonts w:asciiTheme="minorHAnsi" w:hAnsiTheme="minorHAnsi" w:cstheme="minorHAnsi"/>
          <w:b w:val="0"/>
          <w:sz w:val="22"/>
          <w:szCs w:val="22"/>
          <w:shd w:val="clear" w:color="auto" w:fill="FFFFFF"/>
        </w:rPr>
        <w:t xml:space="preserve"> heeft werkgever (E</w:t>
      </w:r>
      <w:r>
        <w:rPr>
          <w:rFonts w:asciiTheme="minorHAnsi" w:hAnsiTheme="minorHAnsi" w:cstheme="minorHAnsi"/>
          <w:b w:val="0"/>
          <w:sz w:val="22"/>
          <w:szCs w:val="22"/>
          <w:shd w:val="clear" w:color="auto" w:fill="FFFFFF"/>
        </w:rPr>
        <w:t>igenrisicodrager</w:t>
      </w:r>
      <w:r w:rsidRPr="001C7FFE">
        <w:rPr>
          <w:rFonts w:asciiTheme="minorHAnsi" w:hAnsiTheme="minorHAnsi" w:cstheme="minorHAnsi"/>
          <w:b w:val="0"/>
          <w:sz w:val="22"/>
          <w:szCs w:val="22"/>
          <w:shd w:val="clear" w:color="auto" w:fill="FFFFFF"/>
        </w:rPr>
        <w:t xml:space="preserve">) verzocht hem cursusgelden te vergoeden voor het behoud van zijn beroepscertificering. Werkgever heeft dit verzoek afgewezen. Tegen deze afwijzing heeft </w:t>
      </w:r>
      <w:r>
        <w:rPr>
          <w:rFonts w:asciiTheme="minorHAnsi" w:hAnsiTheme="minorHAnsi" w:cstheme="minorHAnsi"/>
          <w:b w:val="0"/>
          <w:sz w:val="22"/>
          <w:szCs w:val="22"/>
          <w:shd w:val="clear" w:color="auto" w:fill="FFFFFF"/>
        </w:rPr>
        <w:t>werknemer</w:t>
      </w:r>
      <w:r w:rsidRPr="001C7FFE">
        <w:rPr>
          <w:rFonts w:asciiTheme="minorHAnsi" w:hAnsiTheme="minorHAnsi" w:cstheme="minorHAnsi"/>
          <w:b w:val="0"/>
          <w:sz w:val="22"/>
          <w:szCs w:val="22"/>
          <w:shd w:val="clear" w:color="auto" w:fill="FFFFFF"/>
        </w:rPr>
        <w:t xml:space="preserve"> be</w:t>
      </w:r>
      <w:bookmarkStart w:id="0" w:name="_GoBack"/>
      <w:bookmarkEnd w:id="0"/>
      <w:r w:rsidRPr="001C7FFE">
        <w:rPr>
          <w:rFonts w:asciiTheme="minorHAnsi" w:hAnsiTheme="minorHAnsi" w:cstheme="minorHAnsi"/>
          <w:b w:val="0"/>
          <w:sz w:val="22"/>
          <w:szCs w:val="22"/>
          <w:shd w:val="clear" w:color="auto" w:fill="FFFFFF"/>
        </w:rPr>
        <w:t>zwaar gemaakt en nadien bij de rechtbank beroep ingesteld tegen het uitblijven van een beslissing van werkgever op het bezwaar. Uit de verklaringen</w:t>
      </w:r>
      <w:r>
        <w:rPr>
          <w:rFonts w:asciiTheme="minorHAnsi" w:hAnsiTheme="minorHAnsi" w:cstheme="minorHAnsi"/>
          <w:b w:val="0"/>
          <w:sz w:val="22"/>
          <w:szCs w:val="22"/>
          <w:shd w:val="clear" w:color="auto" w:fill="FFFFFF"/>
        </w:rPr>
        <w:t xml:space="preserve"> blijkt </w:t>
      </w:r>
      <w:r w:rsidRPr="001C7FFE">
        <w:rPr>
          <w:rFonts w:asciiTheme="minorHAnsi" w:hAnsiTheme="minorHAnsi" w:cstheme="minorHAnsi"/>
          <w:b w:val="0"/>
          <w:sz w:val="22"/>
          <w:szCs w:val="22"/>
          <w:shd w:val="clear" w:color="auto" w:fill="FFFFFF"/>
        </w:rPr>
        <w:t>dat de vergoeding van de cursuskosten geen verband houdt met de wettelijke re-integratieplicht van werkgever</w:t>
      </w:r>
      <w:r>
        <w:rPr>
          <w:rFonts w:asciiTheme="minorHAnsi" w:hAnsiTheme="minorHAnsi" w:cstheme="minorHAnsi"/>
          <w:b w:val="0"/>
          <w:sz w:val="22"/>
          <w:szCs w:val="22"/>
          <w:shd w:val="clear" w:color="auto" w:fill="FFFFFF"/>
        </w:rPr>
        <w:t>.</w:t>
      </w:r>
    </w:p>
    <w:p w14:paraId="740D28A4" w14:textId="77777777" w:rsidR="007D34CB" w:rsidRPr="00CA7691" w:rsidRDefault="007D34CB" w:rsidP="007D34CB">
      <w:pPr>
        <w:pStyle w:val="Kop2"/>
        <w:shd w:val="clear" w:color="auto" w:fill="FFFFFF"/>
        <w:tabs>
          <w:tab w:val="left" w:pos="2052"/>
        </w:tabs>
        <w:spacing w:before="0" w:beforeAutospacing="0" w:after="0" w:afterAutospacing="0"/>
        <w:rPr>
          <w:rFonts w:asciiTheme="minorHAnsi" w:hAnsiTheme="minorHAnsi" w:cstheme="minorHAnsi"/>
          <w:bCs w:val="0"/>
          <w:color w:val="002060"/>
          <w:sz w:val="22"/>
          <w:szCs w:val="22"/>
        </w:rPr>
      </w:pPr>
    </w:p>
    <w:p w14:paraId="358213AA" w14:textId="77777777" w:rsidR="00BD45C7" w:rsidRDefault="00BD45C7" w:rsidP="004D4E3D"/>
    <w:p w14:paraId="6C2BBA5C" w14:textId="75A029D0" w:rsidR="004D4E3D" w:rsidRPr="00BD45C7" w:rsidRDefault="004D4E3D" w:rsidP="00BD45C7">
      <w:pPr>
        <w:pStyle w:val="Lijstalinea"/>
        <w:numPr>
          <w:ilvl w:val="0"/>
          <w:numId w:val="1"/>
        </w:numPr>
        <w:rPr>
          <w:rFonts w:asciiTheme="minorHAnsi" w:hAnsiTheme="minorHAnsi" w:cstheme="minorHAnsi"/>
          <w:b/>
          <w:sz w:val="22"/>
          <w:szCs w:val="22"/>
        </w:rPr>
      </w:pPr>
      <w:r w:rsidRPr="00BD45C7">
        <w:rPr>
          <w:rFonts w:asciiTheme="minorHAnsi" w:hAnsiTheme="minorHAnsi" w:cstheme="minorHAnsi"/>
          <w:b/>
          <w:sz w:val="22"/>
          <w:szCs w:val="22"/>
        </w:rPr>
        <w:t xml:space="preserve">Moet een werknemer meewerken aan het opstellen van een plan van aanpak, ook als </w:t>
      </w:r>
      <w:r w:rsidR="00BD45C7" w:rsidRPr="00BD45C7">
        <w:rPr>
          <w:rFonts w:asciiTheme="minorHAnsi" w:hAnsiTheme="minorHAnsi" w:cstheme="minorHAnsi"/>
          <w:b/>
          <w:sz w:val="22"/>
          <w:szCs w:val="22"/>
        </w:rPr>
        <w:t>re-integratie</w:t>
      </w:r>
      <w:r w:rsidRPr="00BD45C7">
        <w:rPr>
          <w:rFonts w:asciiTheme="minorHAnsi" w:hAnsiTheme="minorHAnsi" w:cstheme="minorHAnsi"/>
          <w:b/>
          <w:sz w:val="22"/>
          <w:szCs w:val="22"/>
        </w:rPr>
        <w:t xml:space="preserve"> medisch onmogelijk is? </w:t>
      </w:r>
    </w:p>
    <w:p w14:paraId="15F5A95D" w14:textId="6262E099" w:rsidR="00BD45C7" w:rsidRPr="00D4420B" w:rsidRDefault="00AD01E9" w:rsidP="00AD01E9">
      <w:pPr>
        <w:ind w:left="1416"/>
        <w:rPr>
          <w:rFonts w:asciiTheme="minorHAnsi" w:hAnsiTheme="minorHAnsi" w:cstheme="minorHAnsi"/>
          <w:b/>
          <w:color w:val="002060"/>
          <w:sz w:val="22"/>
          <w:szCs w:val="22"/>
        </w:rPr>
      </w:pPr>
      <w:r w:rsidRPr="00D4420B">
        <w:rPr>
          <w:rFonts w:asciiTheme="minorHAnsi" w:hAnsiTheme="minorHAnsi" w:cstheme="minorHAnsi"/>
          <w:b/>
          <w:color w:val="002060"/>
          <w:sz w:val="22"/>
          <w:szCs w:val="22"/>
        </w:rPr>
        <w:t xml:space="preserve">Kantonrechter Utrecht 26 september 2012, zaaknummer 830307 UV EXPL </w:t>
      </w:r>
      <w:r w:rsidRPr="00D4420B">
        <w:rPr>
          <w:rFonts w:asciiTheme="minorHAnsi" w:hAnsiTheme="minorHAnsi" w:cstheme="minorHAnsi"/>
          <w:b/>
          <w:color w:val="002060"/>
          <w:sz w:val="22"/>
          <w:szCs w:val="22"/>
        </w:rPr>
        <w:br/>
      </w:r>
      <w:r w:rsidRPr="00D4420B">
        <w:rPr>
          <w:rFonts w:asciiTheme="minorHAnsi" w:hAnsiTheme="minorHAnsi" w:cstheme="minorHAnsi"/>
          <w:b/>
          <w:color w:val="002060"/>
          <w:sz w:val="22"/>
          <w:szCs w:val="22"/>
        </w:rPr>
        <w:t>12-314aw/4074</w:t>
      </w:r>
    </w:p>
    <w:p w14:paraId="25EFAAA9" w14:textId="77777777" w:rsidR="00AD01E9" w:rsidRDefault="00AD01E9" w:rsidP="004D4E3D">
      <w:pPr>
        <w:rPr>
          <w:rFonts w:asciiTheme="minorHAnsi" w:hAnsiTheme="minorHAnsi" w:cstheme="minorHAnsi"/>
          <w:sz w:val="22"/>
          <w:szCs w:val="22"/>
        </w:rPr>
      </w:pPr>
    </w:p>
    <w:p w14:paraId="64995674" w14:textId="37B42B80" w:rsidR="004D4E3D" w:rsidRPr="00BD45C7" w:rsidRDefault="004D4E3D" w:rsidP="004D4E3D">
      <w:pPr>
        <w:rPr>
          <w:rFonts w:asciiTheme="minorHAnsi" w:hAnsiTheme="minorHAnsi" w:cstheme="minorHAnsi"/>
          <w:sz w:val="22"/>
          <w:szCs w:val="22"/>
        </w:rPr>
      </w:pPr>
      <w:r w:rsidRPr="00BD45C7">
        <w:rPr>
          <w:rFonts w:asciiTheme="minorHAnsi" w:hAnsiTheme="minorHAnsi" w:cstheme="minorHAnsi"/>
          <w:sz w:val="22"/>
          <w:szCs w:val="22"/>
        </w:rPr>
        <w:t xml:space="preserve">De werkgever heeft het loon van een arbeidsongeschikte werkneemster stopgezet omdat ze niet meewerkte aan het opstellen van een plan van aanpak. De werkneemster heeft gesteld dat het opstellen van een plan van aanpak geen zin zou hebben, nu ze op medische gronden niet zou kunnen re-integreren. De kantonrechter overweegt dat het doel van een plan van aanpak nu juist is, dat partijen in gesprek blijven over de terugkeer in het arbeidsproces en wijst de vordering tot loondoorbetaling af. </w:t>
      </w:r>
    </w:p>
    <w:p w14:paraId="699683DE" w14:textId="77777777" w:rsidR="004D4E3D" w:rsidRPr="00BD45C7" w:rsidRDefault="004D4E3D" w:rsidP="004D4E3D">
      <w:pPr>
        <w:rPr>
          <w:rFonts w:asciiTheme="minorHAnsi" w:hAnsiTheme="minorHAnsi" w:cstheme="minorHAnsi"/>
          <w:sz w:val="22"/>
          <w:szCs w:val="22"/>
        </w:rPr>
      </w:pPr>
      <w:r w:rsidRPr="00BD45C7">
        <w:rPr>
          <w:rFonts w:asciiTheme="minorHAnsi" w:hAnsiTheme="minorHAnsi" w:cstheme="minorHAnsi"/>
          <w:sz w:val="22"/>
          <w:szCs w:val="22"/>
        </w:rPr>
        <w:t xml:space="preserve"> </w:t>
      </w:r>
    </w:p>
    <w:p w14:paraId="76C583EA" w14:textId="77777777" w:rsidR="00834D17" w:rsidRPr="00BD45C7" w:rsidRDefault="00D4420B">
      <w:pPr>
        <w:rPr>
          <w:rFonts w:asciiTheme="minorHAnsi" w:hAnsiTheme="minorHAnsi" w:cstheme="minorHAnsi"/>
          <w:sz w:val="22"/>
          <w:szCs w:val="22"/>
        </w:rPr>
      </w:pPr>
    </w:p>
    <w:sectPr w:rsidR="00834D17" w:rsidRPr="00BD4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95D42"/>
    <w:multiLevelType w:val="hybridMultilevel"/>
    <w:tmpl w:val="16E0129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9A"/>
    <w:rsid w:val="00205670"/>
    <w:rsid w:val="002D3C43"/>
    <w:rsid w:val="00393CF0"/>
    <w:rsid w:val="004D4E3D"/>
    <w:rsid w:val="0076558B"/>
    <w:rsid w:val="007D34CB"/>
    <w:rsid w:val="00AD01E9"/>
    <w:rsid w:val="00BD45C7"/>
    <w:rsid w:val="00C76CCF"/>
    <w:rsid w:val="00D4420B"/>
    <w:rsid w:val="00E1379A"/>
    <w:rsid w:val="00E70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358C"/>
  <w15:chartTrackingRefBased/>
  <w15:docId w15:val="{CBDDADA4-E616-46BD-A458-7BDEF7D7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1379A"/>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link w:val="Kop2Char"/>
    <w:uiPriority w:val="9"/>
    <w:qFormat/>
    <w:rsid w:val="007D34CB"/>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3C43"/>
    <w:pPr>
      <w:ind w:left="720"/>
      <w:contextualSpacing/>
    </w:pPr>
  </w:style>
  <w:style w:type="character" w:customStyle="1" w:styleId="Kop2Char">
    <w:name w:val="Kop 2 Char"/>
    <w:basedOn w:val="Standaardalinea-lettertype"/>
    <w:link w:val="Kop2"/>
    <w:uiPriority w:val="9"/>
    <w:rsid w:val="007D34CB"/>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452</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Dorith Boudewijnse</dc:creator>
  <cp:keywords/>
  <dc:description/>
  <cp:lastModifiedBy>Dorith Boudewijnse</cp:lastModifiedBy>
  <cp:revision>10</cp:revision>
  <dcterms:created xsi:type="dcterms:W3CDTF">2019-02-11T11:45:00Z</dcterms:created>
  <dcterms:modified xsi:type="dcterms:W3CDTF">2019-02-11T11:54:00Z</dcterms:modified>
</cp:coreProperties>
</file>